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85" w:rsidRPr="000341E0" w:rsidRDefault="005F0285" w:rsidP="005F0285">
      <w:pPr>
        <w:spacing w:line="480" w:lineRule="auto"/>
        <w:jc w:val="both"/>
        <w:rPr>
          <w:rFonts w:ascii="Garamond" w:hAnsi="Garamond" w:cs="Times"/>
          <w:bCs/>
          <w:highlight w:val="lightGray"/>
        </w:rPr>
      </w:pPr>
      <w:bookmarkStart w:id="0" w:name="_GoBack"/>
      <w:bookmarkEnd w:id="0"/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bCs/>
        </w:rPr>
      </w:pPr>
      <w:r w:rsidRPr="003346E5">
        <w:rPr>
          <w:rFonts w:ascii="Garamond" w:hAnsi="Garamond" w:cs="Times"/>
          <w:b/>
          <w:bCs/>
          <w:highlight w:val="lightGray"/>
        </w:rPr>
        <w:t>SAMPLE</w:t>
      </w:r>
      <w:r>
        <w:rPr>
          <w:rFonts w:ascii="Garamond" w:hAnsi="Garamond" w:cs="Times"/>
          <w:b/>
          <w:bCs/>
          <w:highlight w:val="lightGray"/>
        </w:rPr>
        <w:t xml:space="preserve"> </w:t>
      </w:r>
      <w:r w:rsidRPr="003346E5">
        <w:rPr>
          <w:rFonts w:ascii="Garamond" w:hAnsi="Garamond" w:cs="Times"/>
          <w:b/>
          <w:bCs/>
          <w:highlight w:val="lightGray"/>
        </w:rPr>
        <w:t>PRESS</w:t>
      </w:r>
      <w:r>
        <w:rPr>
          <w:rFonts w:ascii="Garamond" w:hAnsi="Garamond" w:cs="Times"/>
          <w:b/>
          <w:bCs/>
          <w:highlight w:val="lightGray"/>
        </w:rPr>
        <w:t xml:space="preserve"> </w:t>
      </w:r>
      <w:r w:rsidRPr="003346E5">
        <w:rPr>
          <w:rFonts w:ascii="Garamond" w:hAnsi="Garamond" w:cs="Times"/>
          <w:b/>
          <w:bCs/>
          <w:highlight w:val="lightGray"/>
        </w:rPr>
        <w:t>RELEASE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i/>
        </w:rPr>
      </w:pPr>
      <w:r w:rsidRPr="003346E5">
        <w:rPr>
          <w:rFonts w:ascii="Garamond" w:hAnsi="Garamond" w:cs="Times"/>
          <w:i/>
          <w:highlight w:val="yellow"/>
        </w:rPr>
        <w:t>[Insert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Organization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Logo]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  <w:b/>
          <w:bCs/>
        </w:rPr>
        <w:t xml:space="preserve"> </w:t>
      </w:r>
    </w:p>
    <w:p w:rsidR="008B5287" w:rsidRPr="003346E5" w:rsidRDefault="008B5287" w:rsidP="008B5287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proofErr w:type="spellStart"/>
      <w:r w:rsidRPr="00C75FB6">
        <w:rPr>
          <w:rFonts w:ascii="Garamond" w:hAnsi="Garamond" w:cs="Times" w:hint="eastAsia"/>
          <w:b/>
          <w:bCs/>
        </w:rPr>
        <w:t>即時發布</w:t>
      </w:r>
      <w:proofErr w:type="spellEnd"/>
      <w:r>
        <w:rPr>
          <w:rFonts w:ascii="Garamond" w:hAnsi="Garamond" w:cs="Times"/>
          <w:b/>
          <w:bCs/>
        </w:rPr>
        <w:br/>
        <w:t>2014</w:t>
      </w:r>
      <w:r w:rsidRPr="00C75FB6">
        <w:rPr>
          <w:rFonts w:ascii="Garamond" w:hAnsi="Garamond" w:cs="Times" w:hint="eastAsia"/>
          <w:b/>
          <w:bCs/>
        </w:rPr>
        <w:t>年</w:t>
      </w:r>
      <w:r w:rsidR="00E70C4A">
        <w:rPr>
          <w:rFonts w:ascii="Garamond" w:hAnsi="Garamond" w:cs="Times"/>
          <w:b/>
          <w:bCs/>
        </w:rPr>
        <w:t>9</w:t>
      </w:r>
      <w:r w:rsidRPr="008B5287">
        <w:rPr>
          <w:rFonts w:ascii="Garamond" w:hAnsi="Garamond" w:cs="Times" w:hint="eastAsia"/>
          <w:b/>
          <w:bCs/>
        </w:rPr>
        <w:t>月</w:t>
      </w:r>
      <w:r w:rsidR="00E70C4A">
        <w:rPr>
          <w:rFonts w:ascii="Garamond" w:hAnsi="Garamond" w:cs="Times"/>
          <w:b/>
          <w:bCs/>
        </w:rPr>
        <w:t>5</w:t>
      </w:r>
      <w:r w:rsidRPr="008B5287">
        <w:rPr>
          <w:rFonts w:ascii="Garamond" w:hAnsi="Garamond" w:cs="Times" w:hint="eastAsia"/>
          <w:b/>
          <w:bCs/>
        </w:rPr>
        <w:t>日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5F0285" w:rsidRPr="003346E5" w:rsidRDefault="001B3BCA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bCs/>
        </w:rPr>
      </w:pPr>
      <w:r>
        <w:rPr>
          <w:rFonts w:ascii="Garamond" w:hAnsi="Garamond" w:cs="Times" w:hint="eastAsia"/>
          <w:b/>
          <w:bCs/>
        </w:rPr>
        <w:t>網上選民登記</w:t>
      </w:r>
      <w:r w:rsidR="004030AB" w:rsidRPr="004030AB">
        <w:rPr>
          <w:rFonts w:ascii="Garamond" w:hAnsi="Garamond" w:cs="Times" w:hint="eastAsia"/>
          <w:b/>
          <w:bCs/>
        </w:rPr>
        <w:t>提供</w:t>
      </w:r>
      <w:r w:rsidR="008B5287" w:rsidRPr="008B5287">
        <w:rPr>
          <w:rFonts w:ascii="Garamond" w:hAnsi="Garamond" w:cs="Times" w:hint="eastAsia"/>
          <w:b/>
          <w:bCs/>
        </w:rPr>
        <w:t>10</w:t>
      </w:r>
      <w:r w:rsidR="008B5287" w:rsidRPr="008B5287">
        <w:rPr>
          <w:rFonts w:ascii="Garamond" w:hAnsi="Garamond" w:cs="Times" w:hint="eastAsia"/>
          <w:b/>
          <w:bCs/>
        </w:rPr>
        <w:t>種語言</w:t>
      </w:r>
    </w:p>
    <w:p w:rsidR="005F0285" w:rsidRPr="003346E5" w:rsidRDefault="008B5287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proofErr w:type="spellStart"/>
      <w:r w:rsidRPr="008B5287">
        <w:rPr>
          <w:rFonts w:ascii="Garamond" w:hAnsi="Garamond" w:cs="Times" w:hint="eastAsia"/>
          <w:iCs/>
        </w:rPr>
        <w:t>州選民登記網站新</w:t>
      </w:r>
      <w:r>
        <w:rPr>
          <w:rFonts w:ascii="Garamond" w:hAnsi="Garamond" w:cs="Times" w:hint="eastAsia"/>
          <w:iCs/>
        </w:rPr>
        <w:t>增</w:t>
      </w:r>
      <w:r w:rsidRPr="008B5287">
        <w:rPr>
          <w:rFonts w:ascii="Garamond" w:hAnsi="Garamond" w:cs="Times" w:hint="eastAsia"/>
          <w:iCs/>
        </w:rPr>
        <w:t>了</w:t>
      </w:r>
      <w:r>
        <w:rPr>
          <w:rFonts w:ascii="Garamond" w:hAnsi="Garamond" w:cs="Times" w:hint="eastAsia"/>
          <w:iCs/>
        </w:rPr>
        <w:t>中</w:t>
      </w:r>
      <w:r w:rsidRPr="008B5287">
        <w:rPr>
          <w:rFonts w:ascii="Garamond" w:hAnsi="Garamond" w:cs="Times" w:hint="eastAsia"/>
          <w:iCs/>
        </w:rPr>
        <w:t>文，印地文，日語，柬埔寨</w:t>
      </w:r>
      <w:r>
        <w:rPr>
          <w:rFonts w:ascii="Garamond" w:hAnsi="Garamond" w:cs="Times" w:hint="eastAsia"/>
          <w:iCs/>
        </w:rPr>
        <w:t>語，韓語，菲律賓語，泰語</w:t>
      </w:r>
      <w:r w:rsidRPr="008B5287">
        <w:rPr>
          <w:rFonts w:ascii="Garamond" w:hAnsi="Garamond" w:cs="Times" w:hint="eastAsia"/>
          <w:iCs/>
        </w:rPr>
        <w:t>及</w:t>
      </w:r>
      <w:r>
        <w:rPr>
          <w:rFonts w:ascii="Garamond" w:hAnsi="Garamond" w:cs="Times" w:hint="eastAsia"/>
          <w:iCs/>
        </w:rPr>
        <w:t>越南語</w:t>
      </w:r>
      <w:proofErr w:type="spellEnd"/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  <w:b/>
          <w:bCs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</w:rPr>
      </w:pPr>
      <w:r w:rsidRPr="003346E5">
        <w:rPr>
          <w:rFonts w:ascii="Garamond" w:hAnsi="Garamond" w:cs="Times"/>
          <w:i/>
          <w:highlight w:val="yellow"/>
        </w:rPr>
        <w:t>Contact: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Name,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Title,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Phone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Number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CE3EFA" w:rsidRPr="003346E5" w:rsidRDefault="008B5287" w:rsidP="00CE3EFA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proofErr w:type="spellStart"/>
      <w:r w:rsidRPr="008B5287">
        <w:rPr>
          <w:rFonts w:ascii="Garamond" w:hAnsi="Garamond" w:cs="Times" w:hint="eastAsia"/>
        </w:rPr>
        <w:t>薩克拉門托</w:t>
      </w:r>
      <w:proofErr w:type="spellEnd"/>
      <w:r>
        <w:rPr>
          <w:rFonts w:ascii="Garamond" w:hAnsi="Garamond" w:cs="Times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 w:cs="Times"/>
            </w:rPr>
            <w:t>SACRAMENTO</w:t>
          </w:r>
        </w:smartTag>
      </w:smartTag>
      <w:r w:rsidR="004030AB" w:rsidRPr="004030AB">
        <w:rPr>
          <w:rFonts w:ascii="Garamond" w:hAnsi="Garamond" w:cs="Times"/>
        </w:rPr>
        <w:t>—</w:t>
      </w:r>
      <w:r w:rsidR="004030AB">
        <w:rPr>
          <w:rFonts w:ascii="Garamond" w:hAnsi="Garamond" w:cs="Times"/>
        </w:rPr>
        <w:t xml:space="preserve"> </w:t>
      </w:r>
      <w:r w:rsidRPr="008B5287">
        <w:rPr>
          <w:rFonts w:ascii="Garamond" w:hAnsi="Garamond" w:cs="Times" w:hint="eastAsia"/>
        </w:rPr>
        <w:t>加</w:t>
      </w:r>
      <w:r w:rsidRPr="008B5287">
        <w:rPr>
          <w:rFonts w:ascii="Garamond" w:hAnsi="Garamond" w:cs="Times" w:hint="eastAsia"/>
          <w:iCs/>
        </w:rPr>
        <w:t>州選民登記網站</w:t>
      </w:r>
      <w:r w:rsidRPr="008B5287">
        <w:rPr>
          <w:rFonts w:ascii="Garamond" w:hAnsi="Garamond" w:cs="Times" w:hint="eastAsia"/>
        </w:rPr>
        <w:t>在</w:t>
      </w:r>
      <w:r>
        <w:rPr>
          <w:rFonts w:ascii="Garamond" w:hAnsi="Garamond" w:cs="Times"/>
        </w:rPr>
        <w:t>2012</w:t>
      </w:r>
      <w:r>
        <w:rPr>
          <w:rFonts w:ascii="Garamond" w:hAnsi="Garamond" w:cs="Times" w:hint="eastAsia"/>
        </w:rPr>
        <w:t>推出</w:t>
      </w:r>
      <w:r w:rsidRPr="008B5287">
        <w:rPr>
          <w:rFonts w:ascii="Garamond" w:hAnsi="Garamond" w:cs="Times" w:hint="eastAsia"/>
        </w:rPr>
        <w:t>，提供了英語及西</w:t>
      </w:r>
      <w:r w:rsidR="00CE3EFA" w:rsidRPr="00CE3EFA">
        <w:rPr>
          <w:rFonts w:ascii="Garamond" w:hAnsi="Garamond" w:cs="Times" w:hint="eastAsia"/>
        </w:rPr>
        <w:t>班</w:t>
      </w:r>
      <w:r w:rsidR="004030AB">
        <w:rPr>
          <w:rFonts w:ascii="Garamond" w:hAnsi="Garamond" w:cs="Times"/>
        </w:rPr>
        <w:t xml:space="preserve"> </w:t>
      </w:r>
      <w:r w:rsidR="00CE3EFA" w:rsidRPr="00CE3EFA">
        <w:rPr>
          <w:rFonts w:ascii="Garamond" w:hAnsi="Garamond" w:cs="Times" w:hint="eastAsia"/>
        </w:rPr>
        <w:t>牙語的網站服務。現時，網站新增了八種</w:t>
      </w:r>
      <w:r w:rsidR="00CE3EFA">
        <w:rPr>
          <w:rFonts w:ascii="Garamond" w:hAnsi="Garamond" w:cs="Times" w:hint="eastAsia"/>
        </w:rPr>
        <w:t>語言</w:t>
      </w:r>
      <w:r w:rsidR="00CE3EFA" w:rsidRPr="00CE3EFA">
        <w:rPr>
          <w:rFonts w:ascii="Garamond" w:hAnsi="Garamond" w:cs="Times" w:hint="eastAsia"/>
        </w:rPr>
        <w:t>，包括：中文，</w:t>
      </w:r>
      <w:r w:rsidR="00CE3EFA" w:rsidRPr="008B5287">
        <w:rPr>
          <w:rFonts w:ascii="Garamond" w:hAnsi="Garamond" w:cs="Times" w:hint="eastAsia"/>
          <w:iCs/>
        </w:rPr>
        <w:t>印地文，日語，柬埔寨</w:t>
      </w:r>
      <w:r w:rsidR="00CE3EFA">
        <w:rPr>
          <w:rFonts w:ascii="Garamond" w:hAnsi="Garamond" w:cs="Times" w:hint="eastAsia"/>
          <w:iCs/>
        </w:rPr>
        <w:t>語，韓語，菲律賓語，泰語</w:t>
      </w:r>
      <w:r w:rsidR="00CE3EFA" w:rsidRPr="008B5287">
        <w:rPr>
          <w:rFonts w:ascii="Garamond" w:hAnsi="Garamond" w:cs="Times" w:hint="eastAsia"/>
          <w:iCs/>
        </w:rPr>
        <w:t>及</w:t>
      </w:r>
      <w:r w:rsidR="00CE3EFA">
        <w:rPr>
          <w:rFonts w:ascii="Garamond" w:hAnsi="Garamond" w:cs="Times" w:hint="eastAsia"/>
          <w:iCs/>
        </w:rPr>
        <w:t>越南語。現在，個人可以</w:t>
      </w:r>
      <w:r w:rsidR="00CE3EFA" w:rsidRPr="00CE3EFA">
        <w:rPr>
          <w:rFonts w:ascii="Garamond" w:hAnsi="Garamond" w:cs="Times" w:hint="eastAsia"/>
          <w:iCs/>
        </w:rPr>
        <w:t>透過網站：</w:t>
      </w:r>
      <w:hyperlink r:id="rId6" w:history="1">
        <w:r w:rsidR="00CE3EFA" w:rsidRPr="003346E5">
          <w:rPr>
            <w:rFonts w:ascii="Garamond" w:hAnsi="Garamond" w:cs="Times"/>
            <w:color w:val="184963"/>
            <w:u w:val="single" w:color="184963"/>
          </w:rPr>
          <w:t>http://registertovote.ca.gov</w:t>
        </w:r>
      </w:hyperlink>
      <w:r w:rsidR="00CE3EFA" w:rsidRPr="00CE3EFA">
        <w:rPr>
          <w:rFonts w:hint="eastAsia"/>
        </w:rPr>
        <w:t>，</w:t>
      </w:r>
      <w:r w:rsidR="00CE3EFA">
        <w:rPr>
          <w:rFonts w:ascii="Garamond" w:hAnsi="Garamond" w:cs="Times" w:hint="eastAsia"/>
          <w:iCs/>
        </w:rPr>
        <w:t>使用以上語言</w:t>
      </w:r>
      <w:r w:rsidR="00CE3EFA" w:rsidRPr="00CE3EFA">
        <w:rPr>
          <w:rFonts w:ascii="Garamond" w:hAnsi="Garamond" w:cs="Times" w:hint="eastAsia"/>
          <w:iCs/>
        </w:rPr>
        <w:t>填寫網上表格</w:t>
      </w:r>
      <w:r w:rsidR="004030AB" w:rsidRPr="004030AB">
        <w:rPr>
          <w:rFonts w:ascii="Garamond" w:hAnsi="Garamond" w:cs="Times" w:hint="eastAsia"/>
          <w:iCs/>
        </w:rPr>
        <w:t>。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4030AB" w:rsidRDefault="00CE3EFA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proofErr w:type="spellStart"/>
      <w:r w:rsidRPr="00CE3EFA">
        <w:rPr>
          <w:rFonts w:ascii="Garamond" w:hAnsi="Garamond" w:cs="Times" w:hint="eastAsia"/>
        </w:rPr>
        <w:t>網上選民登記提供了一個方便的替代</w:t>
      </w:r>
      <w:r w:rsidR="00A80F70" w:rsidRPr="00A80F70">
        <w:rPr>
          <w:rFonts w:ascii="Garamond" w:hAnsi="Garamond" w:cs="Times" w:hint="eastAsia"/>
        </w:rPr>
        <w:t>方式</w:t>
      </w:r>
      <w:r w:rsidR="00A80F70">
        <w:rPr>
          <w:rFonts w:ascii="Garamond" w:hAnsi="Garamond" w:cs="Times" w:hint="eastAsia"/>
        </w:rPr>
        <w:t>讓</w:t>
      </w:r>
      <w:r w:rsidR="00A80F70" w:rsidRPr="00A80F70">
        <w:rPr>
          <w:rFonts w:ascii="Garamond" w:hAnsi="Garamond" w:cs="Times" w:hint="eastAsia"/>
        </w:rPr>
        <w:t>群眾在本地的</w:t>
      </w:r>
      <w:r w:rsidR="00A80F70">
        <w:rPr>
          <w:rFonts w:ascii="Arial" w:hAnsi="Arial" w:cs="Arial"/>
          <w:color w:val="545454"/>
          <w:shd w:val="clear" w:color="auto" w:fill="FFFFFF"/>
        </w:rPr>
        <w:t>機動車輛管理局</w:t>
      </w:r>
      <w:proofErr w:type="spellEnd"/>
      <w:r w:rsidR="00A80F70">
        <w:rPr>
          <w:rFonts w:ascii="Arial" w:hAnsi="Arial" w:cs="Arial"/>
          <w:color w:val="545454"/>
          <w:shd w:val="clear" w:color="auto" w:fill="FFFFFF"/>
        </w:rPr>
        <w:t xml:space="preserve">(DMV) </w:t>
      </w:r>
      <w:r w:rsidR="00A80F70" w:rsidRPr="00A80F70">
        <w:rPr>
          <w:rFonts w:ascii="Arial" w:hAnsi="Arial" w:cs="Arial" w:hint="eastAsia"/>
          <w:color w:val="545454"/>
          <w:shd w:val="clear" w:color="auto" w:fill="FFFFFF"/>
        </w:rPr>
        <w:t>或透過下載方式，</w:t>
      </w:r>
      <w:r w:rsidRPr="00CE3EFA">
        <w:rPr>
          <w:rFonts w:ascii="Garamond" w:hAnsi="Garamond" w:cs="Times" w:hint="eastAsia"/>
        </w:rPr>
        <w:t>填寫登記表</w:t>
      </w:r>
      <w:r w:rsidR="00A80F70" w:rsidRPr="00A80F70">
        <w:rPr>
          <w:rFonts w:ascii="Garamond" w:hAnsi="Garamond" w:cs="Times" w:hint="eastAsia"/>
        </w:rPr>
        <w:t>格</w:t>
      </w:r>
      <w:r w:rsidR="00A80F70">
        <w:rPr>
          <w:rFonts w:ascii="Garamond" w:hAnsi="Garamond" w:cs="Times" w:hint="eastAsia"/>
        </w:rPr>
        <w:t>，並郵</w:t>
      </w:r>
      <w:r w:rsidR="00A80F70" w:rsidRPr="00A80F70">
        <w:rPr>
          <w:rFonts w:ascii="Garamond" w:hAnsi="Garamond" w:cs="Times" w:hint="eastAsia"/>
        </w:rPr>
        <w:t>寄表格</w:t>
      </w:r>
      <w:r w:rsidRPr="00CE3EFA">
        <w:rPr>
          <w:rFonts w:ascii="Garamond" w:hAnsi="Garamond" w:cs="Times" w:hint="eastAsia"/>
        </w:rPr>
        <w:t>。</w:t>
      </w:r>
      <w:r w:rsidR="00A80F70" w:rsidRPr="00A80F70">
        <w:rPr>
          <w:rFonts w:ascii="Garamond" w:hAnsi="Garamond" w:cs="Times" w:hint="eastAsia"/>
        </w:rPr>
        <w:t>在</w:t>
      </w:r>
      <w:r w:rsidRPr="00CE3EFA">
        <w:rPr>
          <w:rFonts w:ascii="Garamond" w:hAnsi="Garamond" w:cs="Times"/>
        </w:rPr>
        <w:t>2012</w:t>
      </w:r>
      <w:r w:rsidRPr="00CE3EFA">
        <w:rPr>
          <w:rFonts w:ascii="Garamond" w:hAnsi="Garamond" w:cs="Times" w:hint="eastAsia"/>
        </w:rPr>
        <w:t>年</w:t>
      </w:r>
      <w:r w:rsidRPr="00CE3EFA">
        <w:rPr>
          <w:rFonts w:ascii="Garamond" w:hAnsi="Garamond" w:cs="Times"/>
        </w:rPr>
        <w:t>11</w:t>
      </w:r>
      <w:r w:rsidRPr="00CE3EFA">
        <w:rPr>
          <w:rFonts w:ascii="Garamond" w:hAnsi="Garamond" w:cs="Times" w:hint="eastAsia"/>
        </w:rPr>
        <w:t>月</w:t>
      </w:r>
      <w:r w:rsidR="00A80F70" w:rsidRPr="00A80F70">
        <w:rPr>
          <w:rFonts w:ascii="Garamond" w:hAnsi="Garamond" w:cs="Times" w:hint="eastAsia"/>
        </w:rPr>
        <w:t>的</w:t>
      </w:r>
      <w:r w:rsidRPr="00CE3EFA">
        <w:rPr>
          <w:rFonts w:ascii="Garamond" w:hAnsi="Garamond" w:cs="Times" w:hint="eastAsia"/>
        </w:rPr>
        <w:t>選</w:t>
      </w:r>
      <w:r w:rsidR="00A80F70" w:rsidRPr="00A80F70">
        <w:rPr>
          <w:rFonts w:ascii="Garamond" w:hAnsi="Garamond" w:cs="Times" w:hint="eastAsia"/>
        </w:rPr>
        <w:t>舉</w:t>
      </w:r>
      <w:r w:rsidRPr="00CE3EFA">
        <w:rPr>
          <w:rFonts w:ascii="Garamond" w:hAnsi="Garamond" w:cs="Times" w:hint="eastAsia"/>
        </w:rPr>
        <w:t>前，超過</w:t>
      </w:r>
      <w:r w:rsidRPr="00CE3EFA">
        <w:rPr>
          <w:rFonts w:ascii="Garamond" w:hAnsi="Garamond" w:cs="Times"/>
        </w:rPr>
        <w:t>50</w:t>
      </w:r>
      <w:r w:rsidRPr="00CE3EFA">
        <w:rPr>
          <w:rFonts w:ascii="Garamond" w:hAnsi="Garamond" w:cs="Times" w:hint="eastAsia"/>
        </w:rPr>
        <w:t>萬的人</w:t>
      </w:r>
      <w:r w:rsidR="00A80F70" w:rsidRPr="00A80F70">
        <w:rPr>
          <w:rFonts w:ascii="Garamond" w:hAnsi="Garamond" w:cs="Times" w:hint="eastAsia"/>
        </w:rPr>
        <w:t>士已</w:t>
      </w:r>
      <w:r w:rsidRPr="00CE3EFA">
        <w:rPr>
          <w:rFonts w:ascii="Garamond" w:hAnsi="Garamond" w:cs="Times" w:hint="eastAsia"/>
        </w:rPr>
        <w:t>使用</w:t>
      </w:r>
      <w:r w:rsidR="00A80F70" w:rsidRPr="00A80F70">
        <w:rPr>
          <w:rFonts w:ascii="Garamond" w:hAnsi="Garamond" w:cs="Times" w:hint="eastAsia"/>
        </w:rPr>
        <w:t>了</w:t>
      </w:r>
      <w:r w:rsidRPr="00CE3EFA">
        <w:rPr>
          <w:rFonts w:ascii="Garamond" w:hAnsi="Garamond" w:cs="Times" w:hint="eastAsia"/>
        </w:rPr>
        <w:t>網上選民登記網站登記</w:t>
      </w:r>
      <w:r w:rsidR="00A80F70" w:rsidRPr="00A80F70">
        <w:rPr>
          <w:rFonts w:ascii="Garamond" w:hAnsi="Garamond" w:cs="Times" w:hint="eastAsia"/>
        </w:rPr>
        <w:t>成</w:t>
      </w:r>
      <w:r w:rsidR="00A80F70">
        <w:rPr>
          <w:rFonts w:ascii="Garamond" w:hAnsi="Garamond" w:cs="Times" w:hint="eastAsia"/>
        </w:rPr>
        <w:t>為新</w:t>
      </w:r>
      <w:r w:rsidRPr="00CE3EFA">
        <w:rPr>
          <w:rFonts w:ascii="Garamond" w:hAnsi="Garamond" w:cs="Times" w:hint="eastAsia"/>
        </w:rPr>
        <w:t>選民。</w:t>
      </w:r>
    </w:p>
    <w:p w:rsidR="004030AB" w:rsidRDefault="004030AB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5F0285" w:rsidRPr="003346E5" w:rsidRDefault="006D5B7F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6D5B7F">
        <w:rPr>
          <w:rFonts w:ascii="Garamond" w:hAnsi="Garamond" w:cs="Times" w:hint="eastAsia"/>
        </w:rPr>
        <w:t>提倡</w:t>
      </w:r>
      <w:r>
        <w:rPr>
          <w:rFonts w:ascii="Garamond" w:hAnsi="Garamond" w:cs="Times" w:hint="eastAsia"/>
        </w:rPr>
        <w:t>者期望</w:t>
      </w:r>
      <w:r w:rsidRPr="006D5B7F">
        <w:rPr>
          <w:rFonts w:ascii="Garamond" w:hAnsi="Garamond" w:cs="Times" w:hint="eastAsia"/>
        </w:rPr>
        <w:t>通過對</w:t>
      </w:r>
      <w:r>
        <w:rPr>
          <w:rFonts w:ascii="Garamond" w:hAnsi="Garamond" w:cs="Times" w:hint="eastAsia"/>
        </w:rPr>
        <w:t>網上選民登記</w:t>
      </w:r>
      <w:r w:rsidRPr="006D5B7F">
        <w:rPr>
          <w:rFonts w:ascii="Garamond" w:hAnsi="Garamond" w:cs="Times" w:hint="eastAsia"/>
        </w:rPr>
        <w:t>的翻譯，</w:t>
      </w:r>
      <w:r w:rsidR="00A80F70" w:rsidRPr="00A80F70">
        <w:rPr>
          <w:rFonts w:ascii="Garamond" w:hAnsi="Garamond" w:cs="Times" w:hint="eastAsia"/>
        </w:rPr>
        <w:t>將有助於提高</w:t>
      </w:r>
      <w:r w:rsidRPr="00A80F70">
        <w:rPr>
          <w:rFonts w:ascii="Garamond" w:hAnsi="Garamond" w:cs="Times" w:hint="eastAsia"/>
        </w:rPr>
        <w:t>選民登記率相對較低的</w:t>
      </w:r>
      <w:r w:rsidRPr="006D5B7F">
        <w:rPr>
          <w:rFonts w:ascii="Garamond" w:hAnsi="Garamond" w:cs="Times" w:hint="eastAsia"/>
        </w:rPr>
        <w:t>，居住於加州的</w:t>
      </w:r>
      <w:r>
        <w:rPr>
          <w:rFonts w:ascii="Garamond" w:hAnsi="Garamond" w:cs="Times" w:hint="eastAsia"/>
        </w:rPr>
        <w:t>亞裔美國人和拉美裔</w:t>
      </w:r>
      <w:r w:rsidRPr="006D5B7F">
        <w:rPr>
          <w:rFonts w:ascii="Garamond" w:hAnsi="Garamond" w:cs="Times" w:hint="eastAsia"/>
        </w:rPr>
        <w:t>人士登記</w:t>
      </w:r>
      <w:r w:rsidR="00A80F70" w:rsidRPr="00A80F70">
        <w:rPr>
          <w:rFonts w:ascii="Garamond" w:hAnsi="Garamond" w:cs="Times" w:hint="eastAsia"/>
        </w:rPr>
        <w:t>。</w:t>
      </w:r>
      <w:r w:rsidR="00425FE9" w:rsidRPr="00425FE9">
        <w:rPr>
          <w:rFonts w:ascii="Garamond" w:hAnsi="Garamond" w:cs="Times" w:hint="eastAsia"/>
        </w:rPr>
        <w:t>根據</w:t>
      </w:r>
      <w:r>
        <w:rPr>
          <w:rFonts w:ascii="Garamond" w:hAnsi="Garamond" w:cs="Times"/>
        </w:rPr>
        <w:t>2012</w:t>
      </w:r>
      <w:r w:rsidRPr="006D5B7F">
        <w:rPr>
          <w:rFonts w:ascii="Garamond" w:hAnsi="Garamond" w:cs="Times" w:hint="eastAsia"/>
        </w:rPr>
        <w:t>年的紀錄，加州有</w:t>
      </w:r>
      <w:r>
        <w:rPr>
          <w:rFonts w:ascii="Garamond" w:hAnsi="Garamond" w:cs="Times"/>
        </w:rPr>
        <w:t>72%</w:t>
      </w:r>
      <w:r w:rsidRPr="006D5B7F">
        <w:rPr>
          <w:rFonts w:ascii="Garamond" w:hAnsi="Garamond" w:cs="Times" w:hint="eastAsia"/>
        </w:rPr>
        <w:t>的</w:t>
      </w:r>
      <w:r w:rsidRPr="00A80F70">
        <w:rPr>
          <w:rFonts w:ascii="Garamond" w:hAnsi="Garamond" w:cs="Times" w:hint="eastAsia"/>
        </w:rPr>
        <w:t>非西班牙裔白人</w:t>
      </w:r>
      <w:r w:rsidRPr="006D5B7F">
        <w:rPr>
          <w:rFonts w:ascii="Garamond" w:hAnsi="Garamond" w:cs="Times" w:hint="eastAsia"/>
        </w:rPr>
        <w:t>及</w:t>
      </w:r>
      <w:r>
        <w:rPr>
          <w:rFonts w:ascii="Garamond" w:hAnsi="Garamond" w:cs="Times"/>
        </w:rPr>
        <w:t>69%</w:t>
      </w:r>
      <w:r w:rsidRPr="006D5B7F">
        <w:rPr>
          <w:rFonts w:ascii="Garamond" w:hAnsi="Garamond" w:cs="Times" w:hint="eastAsia"/>
        </w:rPr>
        <w:t>的</w:t>
      </w:r>
      <w:r w:rsidRPr="00A80F70">
        <w:rPr>
          <w:rFonts w:ascii="Garamond" w:hAnsi="Garamond" w:cs="Times" w:hint="eastAsia"/>
        </w:rPr>
        <w:t>非裔美國人</w:t>
      </w:r>
      <w:r w:rsidRPr="006D5B7F">
        <w:rPr>
          <w:rFonts w:ascii="Garamond" w:hAnsi="Garamond" w:cs="Times" w:hint="eastAsia"/>
        </w:rPr>
        <w:t>登記</w:t>
      </w:r>
      <w:r w:rsidR="00425FE9" w:rsidRPr="00425FE9">
        <w:rPr>
          <w:rFonts w:ascii="Garamond" w:hAnsi="Garamond" w:cs="Times" w:hint="eastAsia"/>
        </w:rPr>
        <w:t>投票，但只有</w:t>
      </w:r>
      <w:r w:rsidR="00A80F70" w:rsidRPr="00A80F70">
        <w:rPr>
          <w:rFonts w:ascii="Garamond" w:hAnsi="Garamond" w:cs="Times"/>
        </w:rPr>
        <w:t>58</w:t>
      </w:r>
      <w:r w:rsidR="00425FE9">
        <w:rPr>
          <w:rFonts w:ascii="Garamond" w:hAnsi="Garamond" w:cs="Times" w:hint="eastAsia"/>
        </w:rPr>
        <w:t>％的亞裔</w:t>
      </w:r>
      <w:r w:rsidR="00A80F70" w:rsidRPr="00A80F70">
        <w:rPr>
          <w:rFonts w:ascii="Garamond" w:hAnsi="Garamond" w:cs="Times" w:hint="eastAsia"/>
        </w:rPr>
        <w:t>人</w:t>
      </w:r>
      <w:r w:rsidR="00425FE9" w:rsidRPr="00425FE9">
        <w:rPr>
          <w:rFonts w:ascii="Garamond" w:hAnsi="Garamond" w:cs="Times" w:hint="eastAsia"/>
        </w:rPr>
        <w:t>士及</w:t>
      </w:r>
      <w:r w:rsidR="00A80F70" w:rsidRPr="00A80F70">
        <w:rPr>
          <w:rFonts w:ascii="Garamond" w:hAnsi="Garamond" w:cs="Times"/>
        </w:rPr>
        <w:t>57</w:t>
      </w:r>
      <w:r w:rsidR="00A80F70" w:rsidRPr="00A80F70">
        <w:rPr>
          <w:rFonts w:ascii="Garamond" w:hAnsi="Garamond" w:cs="Times" w:hint="eastAsia"/>
        </w:rPr>
        <w:t>％的拉美裔</w:t>
      </w:r>
      <w:r w:rsidR="00425FE9" w:rsidRPr="006D5B7F">
        <w:rPr>
          <w:rFonts w:ascii="Garamond" w:hAnsi="Garamond" w:cs="Times" w:hint="eastAsia"/>
        </w:rPr>
        <w:t>人士</w:t>
      </w:r>
      <w:r w:rsidR="00A80F70" w:rsidRPr="00A80F70">
        <w:rPr>
          <w:rFonts w:ascii="Garamond" w:hAnsi="Garamond" w:cs="Times" w:hint="eastAsia"/>
        </w:rPr>
        <w:t>登記。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 xml:space="preserve"> 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</w:rPr>
      </w:pPr>
      <w:r w:rsidRPr="003346E5">
        <w:rPr>
          <w:rFonts w:ascii="Garamond" w:hAnsi="Garamond" w:cs="Times"/>
          <w:i/>
          <w:highlight w:val="yellow"/>
        </w:rPr>
        <w:t>“[Insert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Quote,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See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suggestions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on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Page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2],”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said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[First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&amp;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Last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Name]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of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the</w:t>
      </w:r>
      <w:r>
        <w:rPr>
          <w:rFonts w:ascii="Garamond" w:hAnsi="Garamond" w:cs="Times"/>
          <w:i/>
          <w:highlight w:val="yellow"/>
        </w:rPr>
        <w:t xml:space="preserve"> </w:t>
      </w:r>
      <w:r w:rsidRPr="003346E5">
        <w:rPr>
          <w:rFonts w:ascii="Garamond" w:hAnsi="Garamond" w:cs="Times"/>
          <w:i/>
          <w:highlight w:val="yellow"/>
        </w:rPr>
        <w:t>[Organization].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425FE9" w:rsidRPr="00425FE9" w:rsidRDefault="00425FE9" w:rsidP="00425FE9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proofErr w:type="spellStart"/>
      <w:r>
        <w:rPr>
          <w:rFonts w:ascii="Garamond" w:hAnsi="Garamond" w:cs="Times" w:hint="eastAsia"/>
        </w:rPr>
        <w:t>網上選民登記網站</w:t>
      </w:r>
      <w:r w:rsidRPr="00425FE9">
        <w:rPr>
          <w:rFonts w:ascii="Garamond" w:hAnsi="Garamond" w:cs="Times" w:hint="eastAsia"/>
        </w:rPr>
        <w:t>並對流動界面進行了改善，讓智能手機和平板電腦的用</w:t>
      </w:r>
      <w:r w:rsidRPr="00425FE9">
        <w:rPr>
          <w:rFonts w:ascii="Batang" w:eastAsia="Batang" w:hAnsi="Batang" w:cs="Batang" w:hint="eastAsia"/>
        </w:rPr>
        <w:t>戶能</w:t>
      </w:r>
      <w:r w:rsidRPr="00425FE9">
        <w:rPr>
          <w:rFonts w:ascii="PMingLiU" w:eastAsia="PMingLiU" w:hAnsi="PMingLiU" w:cs="PMingLiU" w:hint="eastAsia"/>
        </w:rPr>
        <w:t>夠</w:t>
      </w:r>
      <w:r w:rsidRPr="00425FE9">
        <w:rPr>
          <w:rFonts w:ascii="Batang" w:eastAsia="Batang" w:hAnsi="Batang" w:cs="Batang" w:hint="eastAsia"/>
        </w:rPr>
        <w:t>更容易地</w:t>
      </w:r>
      <w:r>
        <w:rPr>
          <w:rFonts w:ascii="MS Mincho" w:eastAsia="MS Mincho" w:hAnsi="MS Mincho" w:cs="MS Mincho" w:hint="eastAsia"/>
        </w:rPr>
        <w:t>在網上</w:t>
      </w:r>
      <w:r w:rsidRPr="00425FE9">
        <w:rPr>
          <w:rFonts w:ascii="MS Mincho" w:eastAsia="MS Mincho" w:hAnsi="MS Mincho" w:cs="MS Mincho" w:hint="eastAsia"/>
        </w:rPr>
        <w:t>註冊</w:t>
      </w:r>
      <w:proofErr w:type="spellEnd"/>
      <w:r w:rsidRPr="00425FE9">
        <w:rPr>
          <w:rFonts w:ascii="MS Mincho" w:eastAsia="MS Mincho" w:hAnsi="MS Mincho" w:cs="MS Mincho" w:hint="eastAsia"/>
        </w:rPr>
        <w:t>。</w:t>
      </w:r>
      <w:r w:rsidRPr="00425FE9">
        <w:rPr>
          <w:rFonts w:ascii="Garamond" w:hAnsi="Garamond" w:cs="Times"/>
        </w:rPr>
        <w:t xml:space="preserve"> </w:t>
      </w:r>
    </w:p>
    <w:p w:rsidR="00425FE9" w:rsidRPr="00425FE9" w:rsidRDefault="00425FE9" w:rsidP="00425FE9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5F0285" w:rsidRPr="003346E5" w:rsidRDefault="00425FE9" w:rsidP="00425FE9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 w:rsidRPr="00425FE9">
        <w:rPr>
          <w:rFonts w:ascii="Garamond" w:hAnsi="Garamond" w:cs="Times" w:hint="eastAsia"/>
        </w:rPr>
        <w:t>若希望在</w:t>
      </w:r>
      <w:r w:rsidR="00E70C4A">
        <w:rPr>
          <w:rFonts w:ascii="Garamond" w:hAnsi="Garamond" w:cs="Times"/>
        </w:rPr>
        <w:t>11</w:t>
      </w:r>
      <w:r w:rsidRPr="00425FE9">
        <w:rPr>
          <w:rFonts w:ascii="Garamond" w:hAnsi="Garamond" w:cs="Times" w:hint="eastAsia"/>
        </w:rPr>
        <w:t>月</w:t>
      </w:r>
      <w:r w:rsidR="00E70C4A">
        <w:rPr>
          <w:rFonts w:ascii="Garamond" w:hAnsi="Garamond" w:cs="Times"/>
        </w:rPr>
        <w:t>4</w:t>
      </w:r>
      <w:r w:rsidR="00E70C4A">
        <w:rPr>
          <w:rFonts w:ascii="Garamond" w:hAnsi="Garamond" w:cs="Times" w:hint="eastAsia"/>
        </w:rPr>
        <w:t>日投票</w:t>
      </w:r>
      <w:r w:rsidRPr="00425FE9">
        <w:rPr>
          <w:rFonts w:ascii="Garamond" w:hAnsi="Garamond" w:cs="Times" w:hint="eastAsia"/>
        </w:rPr>
        <w:t>的加州人士，必須在</w:t>
      </w:r>
      <w:r w:rsidR="00E70C4A">
        <w:rPr>
          <w:rFonts w:ascii="Garamond" w:hAnsi="Garamond" w:cs="Times"/>
        </w:rPr>
        <w:t>10</w:t>
      </w:r>
      <w:r w:rsidRPr="00425FE9">
        <w:rPr>
          <w:rFonts w:ascii="Garamond" w:hAnsi="Garamond" w:cs="Times" w:hint="eastAsia"/>
        </w:rPr>
        <w:t>月</w:t>
      </w:r>
      <w:r w:rsidR="00E70C4A">
        <w:rPr>
          <w:rFonts w:ascii="Garamond" w:hAnsi="Garamond" w:cs="Times"/>
        </w:rPr>
        <w:t>20</w:t>
      </w:r>
      <w:r w:rsidRPr="00425FE9">
        <w:rPr>
          <w:rFonts w:ascii="Garamond" w:hAnsi="Garamond" w:cs="Times" w:hint="eastAsia"/>
        </w:rPr>
        <w:t>日</w:t>
      </w:r>
      <w:r w:rsidR="00E70C4A">
        <w:rPr>
          <w:rFonts w:ascii="Garamond" w:hAnsi="Garamond" w:cs="Times" w:hint="eastAsia"/>
        </w:rPr>
        <w:t>，</w:t>
      </w:r>
      <w:r w:rsidR="00E70C4A" w:rsidRPr="00E70C4A">
        <w:rPr>
          <w:rFonts w:ascii="Garamond" w:hAnsi="Garamond" w:cs="Times" w:hint="eastAsia"/>
        </w:rPr>
        <w:t>星期一</w:t>
      </w:r>
      <w:r w:rsidR="007B7BDA" w:rsidRPr="007B7BDA">
        <w:rPr>
          <w:rFonts w:ascii="Garamond" w:hAnsi="Garamond" w:cs="Times" w:hint="eastAsia"/>
        </w:rPr>
        <w:t>，</w:t>
      </w:r>
      <w:r w:rsidRPr="00425FE9">
        <w:rPr>
          <w:rFonts w:ascii="Garamond" w:hAnsi="Garamond" w:cs="Times" w:hint="eastAsia"/>
        </w:rPr>
        <w:t>前</w:t>
      </w:r>
      <w:r>
        <w:rPr>
          <w:rFonts w:ascii="Garamond" w:hAnsi="Garamond" w:cs="Times" w:hint="eastAsia"/>
        </w:rPr>
        <w:t>登</w:t>
      </w:r>
      <w:r w:rsidRPr="00425FE9">
        <w:rPr>
          <w:rFonts w:ascii="Garamond" w:hAnsi="Garamond" w:cs="Times" w:hint="eastAsia"/>
        </w:rPr>
        <w:t>記</w:t>
      </w:r>
      <w:r>
        <w:rPr>
          <w:rFonts w:ascii="Garamond" w:hAnsi="Garamond" w:cs="Times" w:hint="eastAsia"/>
        </w:rPr>
        <w:t>。已登記的選民無須重新</w:t>
      </w:r>
      <w:r w:rsidRPr="00425FE9">
        <w:rPr>
          <w:rFonts w:ascii="Garamond" w:hAnsi="Garamond" w:cs="Times" w:hint="eastAsia"/>
        </w:rPr>
        <w:t>登記</w:t>
      </w:r>
      <w:r>
        <w:rPr>
          <w:rFonts w:ascii="Garamond" w:hAnsi="Garamond" w:cs="Times" w:hint="eastAsia"/>
        </w:rPr>
        <w:t>，除非</w:t>
      </w:r>
      <w:r w:rsidRPr="00425FE9">
        <w:rPr>
          <w:rFonts w:ascii="Garamond" w:hAnsi="Garamond" w:cs="Times" w:hint="eastAsia"/>
        </w:rPr>
        <w:t>有關人士</w:t>
      </w:r>
      <w:r>
        <w:rPr>
          <w:rFonts w:ascii="Garamond" w:hAnsi="Garamond" w:cs="Times" w:hint="eastAsia"/>
        </w:rPr>
        <w:t>希望更新地址或改變</w:t>
      </w:r>
      <w:r w:rsidRPr="00425FE9">
        <w:rPr>
          <w:rFonts w:ascii="Garamond" w:hAnsi="Garamond" w:cs="Times" w:hint="eastAsia"/>
        </w:rPr>
        <w:t>政治黨派。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</w:rPr>
      </w:pPr>
      <w:r w:rsidRPr="003346E5">
        <w:rPr>
          <w:rFonts w:ascii="Garamond" w:hAnsi="Garamond" w:cs="Times"/>
        </w:rPr>
        <w:t>###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b/>
          <w:bCs/>
          <w:i/>
          <w:highlight w:val="yellow"/>
        </w:rPr>
      </w:pPr>
      <w:r w:rsidRPr="003346E5">
        <w:rPr>
          <w:rFonts w:ascii="Garamond" w:hAnsi="Garamond" w:cs="Times"/>
          <w:b/>
          <w:bCs/>
          <w:i/>
          <w:highlight w:val="yellow"/>
        </w:rPr>
        <w:t>Insert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NAME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OF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ORGANIZATION</w:t>
      </w:r>
      <w:r w:rsidRPr="003346E5">
        <w:rPr>
          <w:rFonts w:ascii="MS Mincho" w:eastAsia="MS Mincho" w:hAnsi="MS Mincho" w:cs="MS Mincho" w:hint="eastAsia"/>
          <w:b/>
          <w:bCs/>
          <w:i/>
          <w:highlight w:val="yellow"/>
        </w:rPr>
        <w:t> 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i/>
        </w:rPr>
      </w:pPr>
      <w:r w:rsidRPr="003346E5">
        <w:rPr>
          <w:rFonts w:ascii="Garamond" w:hAnsi="Garamond" w:cs="Times"/>
          <w:b/>
          <w:bCs/>
          <w:i/>
          <w:highlight w:val="yellow"/>
        </w:rPr>
        <w:t>Insert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your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organization’s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website</w:t>
      </w:r>
      <w:r>
        <w:rPr>
          <w:rFonts w:ascii="Garamond" w:hAnsi="Garamond" w:cs="Times"/>
          <w:b/>
          <w:bCs/>
          <w:i/>
          <w:highlight w:val="yellow"/>
        </w:rPr>
        <w:t xml:space="preserve"> </w:t>
      </w:r>
      <w:r w:rsidRPr="003346E5">
        <w:rPr>
          <w:rFonts w:ascii="Garamond" w:hAnsi="Garamond" w:cs="Times"/>
          <w:b/>
          <w:bCs/>
          <w:i/>
          <w:highlight w:val="yellow"/>
        </w:rPr>
        <w:t>here</w:t>
      </w: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  <w:iCs/>
        </w:rPr>
      </w:pPr>
    </w:p>
    <w:p w:rsidR="005F028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  <w:iCs/>
        </w:rPr>
      </w:pPr>
    </w:p>
    <w:p w:rsidR="007B7BDA" w:rsidRPr="003346E5" w:rsidRDefault="007B7BDA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/>
          <w:iCs/>
        </w:rPr>
      </w:pPr>
    </w:p>
    <w:p w:rsidR="005F0285" w:rsidRPr="003346E5" w:rsidRDefault="005F0285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iCs/>
        </w:rPr>
      </w:pPr>
    </w:p>
    <w:p w:rsidR="005F0285" w:rsidRPr="00DB101F" w:rsidRDefault="00425FE9" w:rsidP="005F0285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u w:val="single"/>
        </w:rPr>
      </w:pPr>
      <w:proofErr w:type="spellStart"/>
      <w:r w:rsidRPr="00DB101F">
        <w:rPr>
          <w:rFonts w:ascii="Garamond" w:hAnsi="Garamond" w:cs="Times" w:hint="eastAsia"/>
          <w:b/>
          <w:u w:val="single"/>
        </w:rPr>
        <w:lastRenderedPageBreak/>
        <w:t>對社區組織在新聞稿上引用句的主題建議</w:t>
      </w:r>
      <w:proofErr w:type="spellEnd"/>
      <w:r w:rsidRPr="00DB101F">
        <w:rPr>
          <w:rFonts w:ascii="Garamond" w:hAnsi="Garamond" w:cs="Times" w:hint="eastAsia"/>
          <w:b/>
          <w:u w:val="single"/>
        </w:rPr>
        <w:t>：</w:t>
      </w:r>
      <w:r w:rsidR="00DB101F">
        <w:rPr>
          <w:rFonts w:ascii="Garamond" w:hAnsi="Garamond" w:cs="Times"/>
          <w:b/>
          <w:u w:val="single"/>
        </w:rPr>
        <w:br/>
      </w:r>
    </w:p>
    <w:p w:rsidR="005F0285" w:rsidRPr="003346E5" w:rsidRDefault="00D016BC" w:rsidP="00102218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>“</w:t>
      </w:r>
      <w:r w:rsidR="00322F74">
        <w:rPr>
          <w:rFonts w:ascii="Garamond" w:hAnsi="Garamond" w:cs="Times" w:hint="eastAsia"/>
        </w:rPr>
        <w:t>我們</w:t>
      </w:r>
      <w:r w:rsidR="00322F74" w:rsidRPr="00322F74">
        <w:rPr>
          <w:rFonts w:ascii="Garamond" w:hAnsi="Garamond" w:cs="Times" w:hint="eastAsia"/>
        </w:rPr>
        <w:t>促請社區</w:t>
      </w:r>
      <w:r w:rsidR="00322F74" w:rsidRPr="00322F74">
        <w:rPr>
          <w:rFonts w:ascii="Batang" w:eastAsia="Batang" w:hAnsi="Batang" w:cs="Batang" w:hint="eastAsia"/>
        </w:rPr>
        <w:t>內的</w:t>
      </w:r>
      <w:r w:rsidR="00322F74" w:rsidRPr="00322F74">
        <w:rPr>
          <w:rFonts w:ascii="Garamond" w:hAnsi="Garamond" w:cs="Times" w:hint="eastAsia"/>
        </w:rPr>
        <w:t>所有利益相關者，包括媒體，企業，宗教</w:t>
      </w:r>
      <w:r w:rsidR="00322F74">
        <w:rPr>
          <w:rFonts w:ascii="Garamond" w:hAnsi="Garamond" w:cs="Times" w:hint="eastAsia"/>
        </w:rPr>
        <w:t>機構，</w:t>
      </w:r>
      <w:r w:rsidR="00322F74" w:rsidRPr="00322F74">
        <w:rPr>
          <w:rFonts w:ascii="Garamond" w:hAnsi="Garamond" w:cs="Times" w:hint="eastAsia"/>
        </w:rPr>
        <w:t>及</w:t>
      </w:r>
      <w:r w:rsidR="00102218">
        <w:rPr>
          <w:rFonts w:ascii="Garamond" w:hAnsi="Garamond" w:cs="Times" w:hint="eastAsia"/>
        </w:rPr>
        <w:t>文化</w:t>
      </w:r>
      <w:r w:rsidR="00102218" w:rsidRPr="00102218">
        <w:rPr>
          <w:rFonts w:ascii="Garamond" w:hAnsi="Garamond" w:cs="Times" w:hint="eastAsia"/>
        </w:rPr>
        <w:t>組織</w:t>
      </w:r>
      <w:r w:rsidR="00322F74">
        <w:rPr>
          <w:rFonts w:ascii="Garamond" w:hAnsi="Garamond" w:cs="Times" w:hint="eastAsia"/>
        </w:rPr>
        <w:t>，</w:t>
      </w:r>
      <w:r w:rsidR="00322F74" w:rsidRPr="00322F74">
        <w:rPr>
          <w:rFonts w:ascii="Garamond" w:hAnsi="Garamond" w:cs="Times" w:hint="eastAsia"/>
        </w:rPr>
        <w:t>向群眾推廣有</w:t>
      </w:r>
      <w:r w:rsidR="00322F74">
        <w:rPr>
          <w:rFonts w:ascii="Garamond" w:hAnsi="Garamond" w:cs="Times" w:hint="eastAsia"/>
        </w:rPr>
        <w:t>關網上選民登記。我們已</w:t>
      </w:r>
      <w:r w:rsidR="00322F74" w:rsidRPr="00322F74">
        <w:rPr>
          <w:rFonts w:ascii="Garamond" w:hAnsi="Garamond" w:cs="Times" w:hint="eastAsia"/>
        </w:rPr>
        <w:t>在</w:t>
      </w:r>
      <w:r w:rsidR="00322F74">
        <w:rPr>
          <w:rFonts w:ascii="Garamond" w:hAnsi="Garamond" w:cs="Times" w:hint="eastAsia"/>
        </w:rPr>
        <w:t>我們的網站</w:t>
      </w:r>
      <w:r w:rsidR="00322F74" w:rsidRPr="00322F74">
        <w:rPr>
          <w:rFonts w:ascii="Garamond" w:hAnsi="Garamond" w:cs="Times" w:hint="eastAsia"/>
        </w:rPr>
        <w:t>提供</w:t>
      </w:r>
      <w:r w:rsidRPr="00D016BC">
        <w:rPr>
          <w:rFonts w:ascii="Garamond" w:hAnsi="Garamond" w:cs="Times" w:hint="eastAsia"/>
        </w:rPr>
        <w:t>了</w:t>
      </w:r>
      <w:r w:rsidRPr="00322F74">
        <w:rPr>
          <w:rFonts w:ascii="Garamond" w:hAnsi="Garamond" w:cs="Times" w:hint="eastAsia"/>
        </w:rPr>
        <w:t>網上選民登記網站</w:t>
      </w:r>
      <w:r w:rsidRPr="00D016BC">
        <w:rPr>
          <w:rFonts w:ascii="Garamond" w:hAnsi="Garamond" w:cs="Times" w:hint="eastAsia"/>
        </w:rPr>
        <w:t>的連結</w:t>
      </w:r>
      <w:r>
        <w:rPr>
          <w:rFonts w:ascii="Garamond" w:hAnsi="Garamond" w:cs="Times" w:hint="eastAsia"/>
        </w:rPr>
        <w:t>，我們希望其他</w:t>
      </w:r>
      <w:r w:rsidRPr="00D016BC">
        <w:rPr>
          <w:rFonts w:ascii="Garamond" w:hAnsi="Garamond" w:cs="Times" w:hint="eastAsia"/>
        </w:rPr>
        <w:t>團體</w:t>
      </w:r>
      <w:r w:rsidR="00322F74" w:rsidRPr="00322F74">
        <w:rPr>
          <w:rFonts w:ascii="Garamond" w:hAnsi="Garamond" w:cs="Times" w:hint="eastAsia"/>
        </w:rPr>
        <w:t>也會</w:t>
      </w:r>
      <w:r w:rsidRPr="00D016BC">
        <w:rPr>
          <w:rFonts w:ascii="Garamond" w:hAnsi="Garamond" w:cs="Times" w:hint="eastAsia"/>
        </w:rPr>
        <w:t>效</w:t>
      </w:r>
      <w:r w:rsidR="00F3281D" w:rsidRPr="00D016BC">
        <w:rPr>
          <w:rFonts w:ascii="Garamond" w:hAnsi="Garamond" w:cs="Times" w:hint="eastAsia"/>
        </w:rPr>
        <w:t>彷</w:t>
      </w:r>
      <w:r>
        <w:rPr>
          <w:rFonts w:ascii="Garamond" w:hAnsi="Garamond" w:cs="Times" w:hint="eastAsia"/>
        </w:rPr>
        <w:t>。</w:t>
      </w:r>
      <w:r>
        <w:rPr>
          <w:rFonts w:ascii="Garamond" w:hAnsi="Garamond" w:cs="Times"/>
        </w:rPr>
        <w:t>”</w:t>
      </w:r>
    </w:p>
    <w:p w:rsidR="005F0285" w:rsidRPr="003346E5" w:rsidRDefault="005F0285" w:rsidP="005F028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Garamond" w:hAnsi="Garamond" w:cs="Times"/>
        </w:rPr>
      </w:pPr>
    </w:p>
    <w:p w:rsidR="005F0285" w:rsidRPr="003346E5" w:rsidRDefault="00D016BC" w:rsidP="00E3661E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  <w:r w:rsidRPr="00D016BC">
        <w:rPr>
          <w:rFonts w:ascii="Garamond" w:hAnsi="Garamond" w:cs="Times"/>
        </w:rPr>
        <w:t>“</w:t>
      </w:r>
      <w:r w:rsidRPr="00D016BC">
        <w:rPr>
          <w:rFonts w:ascii="Garamond" w:hAnsi="Garamond" w:cs="Times" w:hint="eastAsia"/>
        </w:rPr>
        <w:t>現時有超過</w:t>
      </w:r>
      <w:r w:rsidRPr="00D016BC">
        <w:rPr>
          <w:rFonts w:ascii="Garamond" w:hAnsi="Garamond" w:cs="Times"/>
        </w:rPr>
        <w:t>600</w:t>
      </w:r>
      <w:r w:rsidRPr="00D016BC">
        <w:rPr>
          <w:rFonts w:ascii="Garamond" w:hAnsi="Garamond" w:cs="Times" w:hint="eastAsia"/>
        </w:rPr>
        <w:t>萬符合資格投票的，但沒有登記的加州人士</w:t>
      </w:r>
      <w:r>
        <w:rPr>
          <w:rFonts w:ascii="Garamond" w:hAnsi="Garamond" w:cs="Times" w:hint="eastAsia"/>
        </w:rPr>
        <w:t>。網上選民登記可以</w:t>
      </w:r>
      <w:r w:rsidRPr="00D016BC">
        <w:rPr>
          <w:rFonts w:ascii="Garamond" w:hAnsi="Garamond" w:cs="Times" w:hint="eastAsia"/>
        </w:rPr>
        <w:t>幫助改善有關</w:t>
      </w:r>
      <w:r w:rsidR="00E3661E" w:rsidRPr="00E3661E">
        <w:rPr>
          <w:rFonts w:ascii="Garamond" w:hAnsi="Garamond" w:cs="Times" w:hint="eastAsia"/>
        </w:rPr>
        <w:t>情</w:t>
      </w:r>
      <w:r w:rsidR="00E3661E">
        <w:rPr>
          <w:rFonts w:ascii="Garamond" w:hAnsi="Garamond" w:cs="Times" w:hint="eastAsia"/>
        </w:rPr>
        <w:t>況，但</w:t>
      </w:r>
      <w:r w:rsidR="00E3661E" w:rsidRPr="00E3661E">
        <w:rPr>
          <w:rFonts w:ascii="Garamond" w:hAnsi="Garamond" w:cs="Times" w:hint="eastAsia"/>
        </w:rPr>
        <w:t>將需要</w:t>
      </w:r>
      <w:r w:rsidR="00E3661E">
        <w:rPr>
          <w:rFonts w:ascii="Garamond" w:hAnsi="Garamond" w:cs="Times" w:hint="eastAsia"/>
        </w:rPr>
        <w:t>我們社區</w:t>
      </w:r>
      <w:r w:rsidR="00E3661E" w:rsidRPr="00E3661E">
        <w:rPr>
          <w:rFonts w:ascii="Batang" w:eastAsia="Batang" w:hAnsi="Batang" w:cs="Batang" w:hint="eastAsia"/>
        </w:rPr>
        <w:t>內每位人士</w:t>
      </w:r>
      <w:r w:rsidR="00E3661E">
        <w:rPr>
          <w:rFonts w:ascii="Garamond" w:hAnsi="Garamond" w:cs="Times" w:hint="eastAsia"/>
        </w:rPr>
        <w:t>幫助</w:t>
      </w:r>
      <w:r w:rsidR="00E3661E" w:rsidRPr="00E3661E">
        <w:rPr>
          <w:rFonts w:ascii="Garamond" w:hAnsi="Garamond" w:cs="Times" w:hint="eastAsia"/>
        </w:rPr>
        <w:t>推廣此</w:t>
      </w:r>
      <w:r w:rsidRPr="00D016BC">
        <w:rPr>
          <w:rFonts w:ascii="Garamond" w:hAnsi="Garamond" w:cs="Times" w:hint="eastAsia"/>
        </w:rPr>
        <w:t>網站。</w:t>
      </w:r>
      <w:r w:rsidR="00E3661E">
        <w:rPr>
          <w:rFonts w:ascii="Garamond" w:hAnsi="Garamond" w:cs="Times"/>
        </w:rPr>
        <w:t>”</w:t>
      </w:r>
    </w:p>
    <w:p w:rsidR="005F0285" w:rsidRPr="003346E5" w:rsidRDefault="005F0285" w:rsidP="005F02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p w:rsidR="005F0285" w:rsidRDefault="004030AB" w:rsidP="00693CC9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</w:rPr>
        <w:t>“</w:t>
      </w:r>
      <w:r w:rsidR="00E3661E">
        <w:rPr>
          <w:rFonts w:ascii="Garamond" w:hAnsi="Garamond" w:cs="Times" w:hint="eastAsia"/>
        </w:rPr>
        <w:t>_</w:t>
      </w:r>
      <w:r w:rsidR="00E3661E" w:rsidRPr="00E3661E">
        <w:rPr>
          <w:rFonts w:ascii="Garamond" w:hAnsi="Garamond" w:cs="Times" w:hint="eastAsia"/>
        </w:rPr>
        <w:t>____</w:t>
      </w:r>
      <w:r w:rsidR="00693CC9">
        <w:rPr>
          <w:rFonts w:ascii="Garamond" w:hAnsi="Garamond" w:cs="Times"/>
        </w:rPr>
        <w:t>%</w:t>
      </w:r>
      <w:r w:rsidR="00E3661E" w:rsidRPr="00E3661E">
        <w:rPr>
          <w:rFonts w:ascii="Garamond" w:hAnsi="Garamond" w:cs="Times" w:hint="eastAsia"/>
        </w:rPr>
        <w:t>的</w:t>
      </w:r>
      <w:r w:rsidR="00E3661E">
        <w:rPr>
          <w:rFonts w:ascii="Garamond" w:hAnsi="Garamond" w:cs="Times"/>
        </w:rPr>
        <w:t>____</w:t>
      </w:r>
      <w:r w:rsidR="00FF02FF">
        <w:rPr>
          <w:rFonts w:ascii="Garamond" w:hAnsi="Garamond" w:cs="Times"/>
        </w:rPr>
        <w:t>_</w:t>
      </w:r>
      <w:proofErr w:type="spellStart"/>
      <w:r w:rsidR="00E3661E" w:rsidRPr="00E3661E">
        <w:rPr>
          <w:rFonts w:ascii="Garamond" w:hAnsi="Garamond" w:cs="Times" w:hint="eastAsia"/>
        </w:rPr>
        <w:t>屬於</w:t>
      </w:r>
      <w:r w:rsidR="00E3661E">
        <w:rPr>
          <w:rFonts w:ascii="Garamond" w:hAnsi="Garamond" w:cs="Times" w:hint="eastAsia"/>
        </w:rPr>
        <w:t>英語</w:t>
      </w:r>
      <w:r w:rsidR="00E3661E" w:rsidRPr="00E3661E">
        <w:rPr>
          <w:rFonts w:ascii="Garamond" w:hAnsi="Garamond" w:cs="Times" w:hint="eastAsia"/>
        </w:rPr>
        <w:t>程度有限的人士</w:t>
      </w:r>
      <w:r w:rsidR="00E3661E">
        <w:rPr>
          <w:rFonts w:ascii="Garamond" w:hAnsi="Garamond" w:cs="Times" w:hint="eastAsia"/>
        </w:rPr>
        <w:t>。</w:t>
      </w:r>
      <w:r w:rsidR="00693CC9" w:rsidRPr="00693CC9">
        <w:rPr>
          <w:rFonts w:ascii="Garamond" w:hAnsi="Garamond" w:cs="Times" w:hint="eastAsia"/>
        </w:rPr>
        <w:t>經</w:t>
      </w:r>
      <w:r w:rsidR="00E3661E" w:rsidRPr="00E3661E">
        <w:rPr>
          <w:rFonts w:ascii="Garamond" w:hAnsi="Garamond" w:cs="Times" w:hint="eastAsia"/>
        </w:rPr>
        <w:t>翻譯</w:t>
      </w:r>
      <w:r w:rsidR="00693CC9" w:rsidRPr="00693CC9">
        <w:rPr>
          <w:rFonts w:ascii="Garamond" w:hAnsi="Garamond" w:cs="Times" w:hint="eastAsia"/>
        </w:rPr>
        <w:t>後的</w:t>
      </w:r>
      <w:r w:rsidR="00E3661E" w:rsidRPr="00E3661E">
        <w:rPr>
          <w:rFonts w:ascii="Garamond" w:hAnsi="Garamond" w:cs="Times" w:hint="eastAsia"/>
        </w:rPr>
        <w:t>選民登記</w:t>
      </w:r>
      <w:r w:rsidR="00693CC9" w:rsidRPr="00693CC9">
        <w:rPr>
          <w:rFonts w:ascii="Garamond" w:hAnsi="Garamond" w:cs="Times" w:hint="eastAsia"/>
        </w:rPr>
        <w:t>網站將</w:t>
      </w:r>
      <w:r w:rsidR="00693CC9">
        <w:rPr>
          <w:rFonts w:ascii="Garamond" w:hAnsi="Garamond" w:cs="Times" w:hint="eastAsia"/>
        </w:rPr>
        <w:t>減少</w:t>
      </w:r>
      <w:r w:rsidR="00693CC9" w:rsidRPr="00693CC9">
        <w:rPr>
          <w:rFonts w:ascii="Garamond" w:hAnsi="Garamond" w:cs="Times" w:hint="eastAsia"/>
        </w:rPr>
        <w:t>社區人士</w:t>
      </w:r>
      <w:r w:rsidR="00693CC9">
        <w:rPr>
          <w:rFonts w:ascii="Garamond" w:hAnsi="Garamond" w:cs="Times" w:hint="eastAsia"/>
        </w:rPr>
        <w:t>在</w:t>
      </w:r>
      <w:r w:rsidR="00E3661E" w:rsidRPr="00E3661E">
        <w:rPr>
          <w:rFonts w:ascii="Garamond" w:hAnsi="Garamond" w:cs="Times" w:hint="eastAsia"/>
        </w:rPr>
        <w:t>選民登記</w:t>
      </w:r>
      <w:r w:rsidR="00693CC9" w:rsidRPr="00693CC9">
        <w:rPr>
          <w:rFonts w:ascii="Garamond" w:hAnsi="Garamond" w:cs="Times" w:hint="eastAsia"/>
        </w:rPr>
        <w:t>時所面對</w:t>
      </w:r>
      <w:r w:rsidR="00E3661E" w:rsidRPr="00E3661E">
        <w:rPr>
          <w:rFonts w:ascii="Garamond" w:hAnsi="Garamond" w:cs="Times" w:hint="eastAsia"/>
        </w:rPr>
        <w:t>的障礙</w:t>
      </w:r>
      <w:proofErr w:type="spellEnd"/>
      <w:r w:rsidR="00E3661E" w:rsidRPr="00E3661E">
        <w:rPr>
          <w:rFonts w:ascii="Garamond" w:hAnsi="Garamond" w:cs="Times" w:hint="eastAsia"/>
        </w:rPr>
        <w:t>。“</w:t>
      </w:r>
    </w:p>
    <w:p w:rsidR="00F323E5" w:rsidRDefault="00F323E5" w:rsidP="00F323E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p w:rsidR="00F323E5" w:rsidRDefault="00F323E5" w:rsidP="00F323E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p w:rsidR="00F323E5" w:rsidRDefault="00F323E5" w:rsidP="00F323E5">
      <w:pPr>
        <w:widowControl w:val="0"/>
        <w:autoSpaceDE w:val="0"/>
        <w:autoSpaceDN w:val="0"/>
        <w:adjustRightInd w:val="0"/>
        <w:rPr>
          <w:rFonts w:ascii="Garamond" w:hAnsi="Garamond" w:cs="Times"/>
          <w:b/>
          <w:iCs/>
          <w:u w:val="single"/>
        </w:rPr>
      </w:pPr>
      <w:r>
        <w:rPr>
          <w:rFonts w:ascii="Garamond" w:hAnsi="Garamond" w:cs="Times"/>
          <w:b/>
          <w:iCs/>
          <w:u w:val="single"/>
        </w:rPr>
        <w:t xml:space="preserve">Data for Community Organization Quotes: </w:t>
      </w:r>
    </w:p>
    <w:p w:rsidR="00F323E5" w:rsidRDefault="00F323E5" w:rsidP="00F323E5">
      <w:pPr>
        <w:widowControl w:val="0"/>
        <w:autoSpaceDE w:val="0"/>
        <w:autoSpaceDN w:val="0"/>
        <w:adjustRightInd w:val="0"/>
        <w:rPr>
          <w:rFonts w:ascii="Garamond" w:hAnsi="Garamond" w:cs="Times"/>
        </w:rPr>
      </w:pPr>
      <w:r>
        <w:rPr>
          <w:rFonts w:ascii="Garamond" w:hAnsi="Garamond" w:cs="Times"/>
          <w:iCs/>
        </w:rPr>
        <w:t>The following are limited English proficiency rates for various population groups (statewide figures for population five years and older):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Cambodian Americans, 44%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Chinese Americans (not including Taiwanese), 43%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Filipino Americans, 19%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Indian Americans, 23%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Japanese Americans, 18%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Korean Americans, 48%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Latinos, 38%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Taiwanese Americans, 47%</w:t>
      </w:r>
    </w:p>
    <w:p w:rsidR="00F323E5" w:rsidRDefault="00F323E5" w:rsidP="00F323E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Times"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Thai Americans, 41%</w:t>
      </w:r>
    </w:p>
    <w:p w:rsidR="00F323E5" w:rsidRDefault="00F323E5" w:rsidP="00F323E5">
      <w:pPr>
        <w:rPr>
          <w:rFonts w:ascii="Garamond" w:hAnsi="Garamond" w:cs="Times"/>
          <w:iCs/>
        </w:rPr>
      </w:pPr>
      <w:r>
        <w:rPr>
          <w:rFonts w:ascii="Garamond" w:hAnsi="Garamond" w:cs="Times"/>
          <w:iCs/>
        </w:rPr>
        <w:tab/>
      </w:r>
      <w:r>
        <w:rPr>
          <w:rFonts w:ascii="Garamond" w:hAnsi="Garamond" w:cs="Times"/>
          <w:iCs/>
        </w:rPr>
        <w:tab/>
        <w:t>Vietnamese Americans, 52%</w:t>
      </w:r>
    </w:p>
    <w:p w:rsidR="00F323E5" w:rsidRPr="003346E5" w:rsidRDefault="00F323E5" w:rsidP="00F323E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"/>
        </w:rPr>
      </w:pPr>
    </w:p>
    <w:sectPr w:rsidR="00F323E5" w:rsidRPr="003346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52D095E"/>
    <w:multiLevelType w:val="hybridMultilevel"/>
    <w:tmpl w:val="0E1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285"/>
    <w:rsid w:val="00102218"/>
    <w:rsid w:val="001B3BCA"/>
    <w:rsid w:val="00322F74"/>
    <w:rsid w:val="004030AB"/>
    <w:rsid w:val="00425FE9"/>
    <w:rsid w:val="004F4214"/>
    <w:rsid w:val="00501678"/>
    <w:rsid w:val="005639B9"/>
    <w:rsid w:val="005F0285"/>
    <w:rsid w:val="00693CC9"/>
    <w:rsid w:val="006D5B7F"/>
    <w:rsid w:val="007B7BDA"/>
    <w:rsid w:val="008B5287"/>
    <w:rsid w:val="00A5389F"/>
    <w:rsid w:val="00A80F70"/>
    <w:rsid w:val="00C75FB6"/>
    <w:rsid w:val="00CE3EFA"/>
    <w:rsid w:val="00D016BC"/>
    <w:rsid w:val="00DB101F"/>
    <w:rsid w:val="00E20F91"/>
    <w:rsid w:val="00E3661E"/>
    <w:rsid w:val="00E70C4A"/>
    <w:rsid w:val="00F323E5"/>
    <w:rsid w:val="00F3281D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285"/>
    <w:rPr>
      <w:rFonts w:ascii="Cambria" w:eastAsia="MS ??" w:hAnsi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5F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stertovote.ca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BF1B-53DC-49E2-9368-B4635DE2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PRESS RELEASE</vt:lpstr>
    </vt:vector>
  </TitlesOfParts>
  <Company>Asian Pacific American Legal Center</Company>
  <LinksUpToDate>false</LinksUpToDate>
  <CharactersWithSpaces>1562</CharactersWithSpaces>
  <SharedDoc>false</SharedDoc>
  <HLinks>
    <vt:vector size="6" baseType="variant"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http://registertovote.ca.gov/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PRESS RELEASE</dc:title>
  <dc:creator>Eugene Lee</dc:creator>
  <cp:lastModifiedBy>Eugene Lee</cp:lastModifiedBy>
  <cp:revision>2</cp:revision>
  <dcterms:created xsi:type="dcterms:W3CDTF">2014-09-05T17:44:00Z</dcterms:created>
  <dcterms:modified xsi:type="dcterms:W3CDTF">2014-09-05T17:44:00Z</dcterms:modified>
</cp:coreProperties>
</file>